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62F" w:rsidRDefault="0046462F" w:rsidP="0046462F">
      <w:pPr>
        <w:jc w:val="both"/>
        <w:rPr>
          <w:rFonts w:ascii="Arial Narrow" w:hAnsi="Arial Narrow" w:cstheme="minorHAnsi"/>
          <w:color w:val="FF0000"/>
          <w:sz w:val="20"/>
        </w:rPr>
      </w:pPr>
    </w:p>
    <w:p w:rsidR="0046462F" w:rsidRDefault="0046462F" w:rsidP="0046462F">
      <w:pPr>
        <w:jc w:val="both"/>
        <w:rPr>
          <w:rFonts w:ascii="Arial Narrow" w:hAnsi="Arial Narrow" w:cstheme="minorHAnsi"/>
          <w:color w:val="FF0000"/>
          <w:sz w:val="20"/>
        </w:rPr>
      </w:pPr>
    </w:p>
    <w:p w:rsidR="0046462F" w:rsidRDefault="0046462F" w:rsidP="0046462F">
      <w:pPr>
        <w:jc w:val="both"/>
        <w:rPr>
          <w:rFonts w:ascii="Arial Narrow" w:hAnsi="Arial Narrow" w:cstheme="minorHAnsi"/>
          <w:color w:val="FF0000"/>
          <w:sz w:val="20"/>
        </w:rPr>
      </w:pPr>
    </w:p>
    <w:p w:rsidR="0046462F" w:rsidRPr="0046462F" w:rsidRDefault="0046462F" w:rsidP="0046462F">
      <w:pPr>
        <w:jc w:val="both"/>
        <w:rPr>
          <w:rFonts w:ascii="Arial Narrow" w:hAnsi="Arial Narrow"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6462F" w:rsidTr="0046462F">
        <w:tc>
          <w:tcPr>
            <w:tcW w:w="9060" w:type="dxa"/>
          </w:tcPr>
          <w:p w:rsidR="0046462F" w:rsidRDefault="0046462F" w:rsidP="0046462F">
            <w:pPr>
              <w:pStyle w:val="Paragrafoelenco"/>
              <w:jc w:val="center"/>
              <w:rPr>
                <w:rFonts w:ascii="Arial Narrow" w:hAnsi="Arial Narrow" w:cstheme="minorHAnsi"/>
                <w:sz w:val="80"/>
                <w:szCs w:val="80"/>
              </w:rPr>
            </w:pPr>
          </w:p>
          <w:p w:rsidR="0046462F" w:rsidRDefault="0046462F" w:rsidP="0046462F">
            <w:pPr>
              <w:pStyle w:val="Paragrafoelenco"/>
              <w:jc w:val="center"/>
              <w:rPr>
                <w:rFonts w:ascii="Arial Narrow" w:hAnsi="Arial Narrow" w:cstheme="minorHAnsi"/>
                <w:sz w:val="80"/>
                <w:szCs w:val="80"/>
              </w:rPr>
            </w:pPr>
            <w:r w:rsidRPr="0046462F">
              <w:rPr>
                <w:rFonts w:ascii="Arial Narrow" w:hAnsi="Arial Narrow" w:cstheme="minorHAnsi"/>
                <w:sz w:val="80"/>
                <w:szCs w:val="80"/>
              </w:rPr>
              <w:t>AREA / LOCALE RISERVATA/</w:t>
            </w:r>
            <w:proofErr w:type="gramStart"/>
            <w:r w:rsidRPr="0046462F">
              <w:rPr>
                <w:rFonts w:ascii="Arial Narrow" w:hAnsi="Arial Narrow" w:cstheme="minorHAnsi"/>
                <w:sz w:val="80"/>
                <w:szCs w:val="80"/>
              </w:rPr>
              <w:t>O  ALL’ISOLAMENTO</w:t>
            </w:r>
            <w:proofErr w:type="gramEnd"/>
            <w:r w:rsidRPr="0046462F">
              <w:rPr>
                <w:rFonts w:ascii="Arial Narrow" w:hAnsi="Arial Narrow" w:cstheme="minorHAnsi"/>
                <w:sz w:val="80"/>
                <w:szCs w:val="80"/>
              </w:rPr>
              <w:t xml:space="preserve"> DI SOGGETTO SINTOMATICO</w:t>
            </w:r>
          </w:p>
          <w:p w:rsidR="0046462F" w:rsidRDefault="0046462F" w:rsidP="0046462F">
            <w:pPr>
              <w:pStyle w:val="Paragrafoelenco"/>
              <w:jc w:val="center"/>
              <w:rPr>
                <w:rFonts w:ascii="Arial Narrow" w:hAnsi="Arial Narrow" w:cstheme="minorHAnsi"/>
                <w:sz w:val="80"/>
                <w:szCs w:val="80"/>
              </w:rPr>
            </w:pPr>
          </w:p>
          <w:p w:rsidR="0046462F" w:rsidRDefault="0046462F" w:rsidP="0046462F">
            <w:pPr>
              <w:pStyle w:val="Paragrafoelenco"/>
              <w:jc w:val="center"/>
              <w:rPr>
                <w:rFonts w:ascii="Arial Narrow" w:hAnsi="Arial Narrow" w:cstheme="minorHAnsi"/>
                <w:sz w:val="80"/>
                <w:szCs w:val="80"/>
              </w:rPr>
            </w:pPr>
            <w:r>
              <w:rPr>
                <w:noProof/>
              </w:rPr>
              <w:drawing>
                <wp:inline distT="0" distB="0" distL="0" distR="0">
                  <wp:extent cx="3324225" cy="2216150"/>
                  <wp:effectExtent l="0" t="0" r="9525" b="0"/>
                  <wp:docPr id="1" name="Immagine 1" descr="COVID-19, la malattia da nuovo coronavirus (SARS-CoV-2) - Dr. Damiano  Galimber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VID-19, la malattia da nuovo coronavirus (SARS-CoV-2) - Dr. Damiano  Galimber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4225" cy="221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462F" w:rsidRPr="0046462F" w:rsidRDefault="0046462F" w:rsidP="0046462F">
            <w:pPr>
              <w:pStyle w:val="Paragrafoelenco"/>
              <w:jc w:val="center"/>
              <w:rPr>
                <w:rFonts w:ascii="Arial Narrow" w:hAnsi="Arial Narrow" w:cstheme="minorHAnsi"/>
                <w:sz w:val="80"/>
                <w:szCs w:val="80"/>
              </w:rPr>
            </w:pPr>
          </w:p>
          <w:p w:rsidR="0046462F" w:rsidRDefault="0046462F" w:rsidP="0046462F">
            <w:pPr>
              <w:jc w:val="both"/>
              <w:rPr>
                <w:rFonts w:ascii="Arial Narrow" w:hAnsi="Arial Narrow" w:cstheme="minorHAnsi"/>
              </w:rPr>
            </w:pPr>
          </w:p>
        </w:tc>
      </w:tr>
    </w:tbl>
    <w:p w:rsidR="0046462F" w:rsidRPr="0046462F" w:rsidRDefault="0046462F" w:rsidP="0046462F">
      <w:pPr>
        <w:jc w:val="both"/>
        <w:rPr>
          <w:rFonts w:ascii="Arial Narrow" w:hAnsi="Arial Narrow" w:cstheme="minorHAnsi"/>
        </w:rPr>
      </w:pPr>
    </w:p>
    <w:p w:rsidR="003D1873" w:rsidRPr="0046462F" w:rsidRDefault="0046462F" w:rsidP="0046462F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5071745</wp:posOffset>
            </wp:positionH>
            <wp:positionV relativeFrom="paragraph">
              <wp:posOffset>1024890</wp:posOffset>
            </wp:positionV>
            <wp:extent cx="1085850" cy="466725"/>
            <wp:effectExtent l="0" t="0" r="0" b="9525"/>
            <wp:wrapNone/>
            <wp:docPr id="2" name="Immagine 1" descr="Descrizione: cid:image001.png@01CBFDE6.176A50E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Descrizione: cid:image001.png@01CBFDE6.176A50E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D1873" w:rsidRPr="0046462F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3EA" w:rsidRDefault="00F433EA" w:rsidP="00411407">
      <w:r>
        <w:separator/>
      </w:r>
    </w:p>
  </w:endnote>
  <w:endnote w:type="continuationSeparator" w:id="0">
    <w:p w:rsidR="00F433EA" w:rsidRDefault="00F433EA" w:rsidP="00411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3EA" w:rsidRDefault="00F433EA" w:rsidP="00411407">
      <w:r>
        <w:separator/>
      </w:r>
    </w:p>
  </w:footnote>
  <w:footnote w:type="continuationSeparator" w:id="0">
    <w:p w:rsidR="00F433EA" w:rsidRDefault="00F433EA" w:rsidP="00411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B7E07"/>
    <w:multiLevelType w:val="hybridMultilevel"/>
    <w:tmpl w:val="65A26EAA"/>
    <w:lvl w:ilvl="0" w:tplc="C46A8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9750C"/>
    <w:multiLevelType w:val="hybridMultilevel"/>
    <w:tmpl w:val="C9FC70DE"/>
    <w:lvl w:ilvl="0" w:tplc="C46A8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D27C8"/>
    <w:multiLevelType w:val="hybridMultilevel"/>
    <w:tmpl w:val="BFAA8BDC"/>
    <w:lvl w:ilvl="0" w:tplc="18F0FFBC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E5D97"/>
    <w:multiLevelType w:val="hybridMultilevel"/>
    <w:tmpl w:val="45DC9676"/>
    <w:lvl w:ilvl="0" w:tplc="C46A8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64B7F"/>
    <w:multiLevelType w:val="hybridMultilevel"/>
    <w:tmpl w:val="CC0A52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570CDE"/>
    <w:multiLevelType w:val="hybridMultilevel"/>
    <w:tmpl w:val="C874C880"/>
    <w:lvl w:ilvl="0" w:tplc="C46A8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AD0"/>
    <w:rsid w:val="000B27CD"/>
    <w:rsid w:val="001E764A"/>
    <w:rsid w:val="00411407"/>
    <w:rsid w:val="00434913"/>
    <w:rsid w:val="0046462F"/>
    <w:rsid w:val="004E3527"/>
    <w:rsid w:val="00550935"/>
    <w:rsid w:val="00566147"/>
    <w:rsid w:val="00654B1A"/>
    <w:rsid w:val="00704654"/>
    <w:rsid w:val="007102EE"/>
    <w:rsid w:val="008E4AD0"/>
    <w:rsid w:val="009E3784"/>
    <w:rsid w:val="00A22CA2"/>
    <w:rsid w:val="00A642EC"/>
    <w:rsid w:val="00B055AA"/>
    <w:rsid w:val="00D3094F"/>
    <w:rsid w:val="00F433EA"/>
    <w:rsid w:val="00F54279"/>
    <w:rsid w:val="00FE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50B5E"/>
  <w15:docId w15:val="{612260B7-9E62-4C88-89D8-BD2B976A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4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8E4AD0"/>
    <w:pPr>
      <w:autoSpaceDE w:val="0"/>
      <w:autoSpaceDN w:val="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8E4AD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614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6147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114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140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114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140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3094F"/>
    <w:pPr>
      <w:ind w:left="720"/>
      <w:contextualSpacing/>
    </w:pPr>
  </w:style>
  <w:style w:type="table" w:styleId="Grigliatabella">
    <w:name w:val="Table Grid"/>
    <w:basedOn w:val="Tabellanormale"/>
    <w:uiPriority w:val="59"/>
    <w:rsid w:val="00464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Rizzotto</dc:creator>
  <cp:lastModifiedBy>s.possagno</cp:lastModifiedBy>
  <cp:revision>2</cp:revision>
  <dcterms:created xsi:type="dcterms:W3CDTF">2021-06-04T09:01:00Z</dcterms:created>
  <dcterms:modified xsi:type="dcterms:W3CDTF">2021-06-04T09:01:00Z</dcterms:modified>
</cp:coreProperties>
</file>